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Приложение 4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к Территориальной программе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государственных гарантии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бесплатного оказания гражданам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медицинской помощи на территории</w:t>
      </w:r>
    </w:p>
    <w:p w:rsidR="004F4F5E" w:rsidRPr="007D67C6" w:rsidRDefault="004F4F5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Ставропольского края на 2016 год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081"/>
      <w:bookmarkEnd w:id="0"/>
      <w:r w:rsidRPr="007D67C6">
        <w:rPr>
          <w:rFonts w:ascii="Times New Roman" w:hAnsi="Times New Roman" w:cs="Times New Roman"/>
          <w:sz w:val="24"/>
          <w:szCs w:val="24"/>
        </w:rPr>
        <w:t>ПЕРЕЧЕНЬ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МЕРОПРИЯТИЙ ПО ПРОФИЛАКТИКЕ ЗАБОЛЕВАНИЙ И ФОРМИРОВАНИЮ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ЗДОРОВОГО ОБРАЗА ЖИЗНИ, ОСУЩЕСТВЛЯЕМЫХ В РАМКАХ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ТЕРРИТОРИАЛЬНОЙ ПРОГРАММЫ ГОСУДАРСТВЕННЫХ ГАРАНТИЙ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БЕСПЛАТНОГО ОКАЗАНИЯ ГРАЖДАНАМ МЕДИЦИНСКОЙ ПОМОЩИ</w:t>
      </w:r>
    </w:p>
    <w:p w:rsidR="004F4F5E" w:rsidRPr="007D67C6" w:rsidRDefault="004F4F5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НА ТЕРРИТОРИИ СТАВРОПОЛЬСКОГО КРАЯ НА 2016 ГОД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1. Профилактические медицинские осмотры населения Ставропольского края, за исключением граждан, подлежащих медицинским осмотрам, порядок и условия которых регламентируется законодательством Российской Федерации за счет бюджетных ассигнований федерального бюджета.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2. Медицинская консультация несовершеннолетних при определении профессиональной пригодности.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3. Профилактические осмотры несовершеннолетних, связанные с организацией их отдыха, оздоровления и занятости в каникулярное время.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4. Диспансерное наблюдение здоровых детей.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5. Диспансерное наблюдение лиц с хроническими заболеваниями, а также краткосрочная диспансеризация лиц, перенесших острые заболевания, включая отдельные категории граждан, установленные законодательством Российской Федерации.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6. Диспансерное наблюдение женщин в период беременности и осуществление мер по предупреждению абортов.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7. Дородовой и послеродовой патронаж, осуществляемый медицинскими работниками медицинских организаций Ставропольского края.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8. Предварительные и периодические медицинские осмотры учащихся, студентов очных форм обучения государственных образовательных организаций Ставропольского края и муниципальных образовательных организаций Ставропольского края, в том числе флюорографическое обследование, </w:t>
      </w:r>
      <w:proofErr w:type="spellStart"/>
      <w:r w:rsidRPr="007D67C6">
        <w:rPr>
          <w:rFonts w:ascii="Times New Roman" w:hAnsi="Times New Roman" w:cs="Times New Roman"/>
          <w:sz w:val="24"/>
          <w:szCs w:val="24"/>
        </w:rPr>
        <w:t>скрининговое</w:t>
      </w:r>
      <w:proofErr w:type="spellEnd"/>
      <w:r w:rsidRPr="007D67C6">
        <w:rPr>
          <w:rFonts w:ascii="Times New Roman" w:hAnsi="Times New Roman" w:cs="Times New Roman"/>
          <w:sz w:val="24"/>
          <w:szCs w:val="24"/>
        </w:rPr>
        <w:t xml:space="preserve"> обследование на </w:t>
      </w:r>
      <w:proofErr w:type="spellStart"/>
      <w:r w:rsidRPr="007D67C6">
        <w:rPr>
          <w:rFonts w:ascii="Times New Roman" w:hAnsi="Times New Roman" w:cs="Times New Roman"/>
          <w:sz w:val="24"/>
          <w:szCs w:val="24"/>
        </w:rPr>
        <w:t>онкопатологию</w:t>
      </w:r>
      <w:proofErr w:type="spellEnd"/>
      <w:r w:rsidRPr="007D67C6">
        <w:rPr>
          <w:rFonts w:ascii="Times New Roman" w:hAnsi="Times New Roman" w:cs="Times New Roman"/>
          <w:sz w:val="24"/>
          <w:szCs w:val="24"/>
        </w:rPr>
        <w:t>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9. Проведение профилактических флюорографических обследований лиц в возрасте старше 15 лет.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10. Проведение диспансеризации отдельных категорий взрослого населения Ставропольского края.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11. Оказание медицинских услуг по введению иммунобиологических препаратов в рамках национального календаря профилактических прививок.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12. Проведение профилактических прививок в рамках календаря профилактических прививок по эпидемическим показаниям.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13. Проведение </w:t>
      </w:r>
      <w:proofErr w:type="spellStart"/>
      <w:r w:rsidRPr="007D67C6">
        <w:rPr>
          <w:rFonts w:ascii="Times New Roman" w:hAnsi="Times New Roman" w:cs="Times New Roman"/>
          <w:sz w:val="24"/>
          <w:szCs w:val="24"/>
        </w:rPr>
        <w:t>туберкулинодиагностики</w:t>
      </w:r>
      <w:proofErr w:type="spellEnd"/>
      <w:r w:rsidRPr="007D67C6">
        <w:rPr>
          <w:rFonts w:ascii="Times New Roman" w:hAnsi="Times New Roman" w:cs="Times New Roman"/>
          <w:sz w:val="24"/>
          <w:szCs w:val="24"/>
        </w:rPr>
        <w:t xml:space="preserve"> перед иммунизацией в рамках национального календаря профилактических прививок.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14. Проведение лечебной иммунизации против бешенства.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15. Проведение экстренной специфической профилактики столбняка.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16. Проведение лицам в возрасте до 18 лет включительно </w:t>
      </w:r>
      <w:proofErr w:type="spellStart"/>
      <w:r w:rsidRPr="007D67C6">
        <w:rPr>
          <w:rFonts w:ascii="Times New Roman" w:hAnsi="Times New Roman" w:cs="Times New Roman"/>
          <w:sz w:val="24"/>
          <w:szCs w:val="24"/>
        </w:rPr>
        <w:t>туберкулинодиагностики</w:t>
      </w:r>
      <w:proofErr w:type="spellEnd"/>
      <w:r w:rsidRPr="007D67C6">
        <w:rPr>
          <w:rFonts w:ascii="Times New Roman" w:hAnsi="Times New Roman" w:cs="Times New Roman"/>
          <w:sz w:val="24"/>
          <w:szCs w:val="24"/>
        </w:rPr>
        <w:t>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17. Оказание медицинских услуг в центрах и отделениях медицинской профилактики, созданных на базе медицинских организаций государственной системы здравоохранения Ставропольского края.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18. Организация и проведение массовых профилактических мероприятий среди населения Ставропольского края, направленных на просвещение и обучение населения Ставропольского края принципам здорового образа жизни, профилактику и раннее выявление социально значимых заболеваний.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19. Проведение </w:t>
      </w:r>
      <w:proofErr w:type="spellStart"/>
      <w:r w:rsidRPr="007D67C6">
        <w:rPr>
          <w:rFonts w:ascii="Times New Roman" w:hAnsi="Times New Roman" w:cs="Times New Roman"/>
          <w:sz w:val="24"/>
          <w:szCs w:val="24"/>
        </w:rPr>
        <w:t>скринингового</w:t>
      </w:r>
      <w:proofErr w:type="spellEnd"/>
      <w:r w:rsidRPr="007D67C6">
        <w:rPr>
          <w:rFonts w:ascii="Times New Roman" w:hAnsi="Times New Roman" w:cs="Times New Roman"/>
          <w:sz w:val="24"/>
          <w:szCs w:val="24"/>
        </w:rPr>
        <w:t xml:space="preserve"> обследования населения Ставропольского края в центрах здоровья, в том числе центрах здоровья для детей, на предмет выявления факторов риска развития хронических неинфекционных заболеваний.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20. Коррекция факторов риска развития хронических неинфекционных заболеваний путем проведения групповых мероприятий и разработки индивидуальных планов оздоровления.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21. Разработка, изготовление и распространение среди населения Ставропольского края информационных материалов (буклетов, листовок, брошюр) по профилактике заболеваний и принципам формирования здорового образа жизни.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22. Размещение материалов, посвященных профилактике заболеваний и пропагандирующих здоровый образ жизни, в средствах массовой информации, иных печатных изданиях, а также с использованием средств наружной рекламы.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23. Регулярное обновление материалов, посвященных формированию у населения Ставропольского края мотивации к ведению здорового образа жизни, на официальных сайтах медицинских организаций Ставропольского края в информационно-телекоммуникационной сети </w:t>
      </w:r>
      <w:r w:rsidR="007D67C6">
        <w:rPr>
          <w:rFonts w:ascii="Times New Roman" w:hAnsi="Times New Roman" w:cs="Times New Roman"/>
          <w:sz w:val="24"/>
          <w:szCs w:val="24"/>
        </w:rPr>
        <w:t>«</w:t>
      </w:r>
      <w:r w:rsidRPr="007D67C6">
        <w:rPr>
          <w:rFonts w:ascii="Times New Roman" w:hAnsi="Times New Roman" w:cs="Times New Roman"/>
          <w:sz w:val="24"/>
          <w:szCs w:val="24"/>
        </w:rPr>
        <w:t>Интернет</w:t>
      </w:r>
      <w:r w:rsidR="007D67C6">
        <w:rPr>
          <w:rFonts w:ascii="Times New Roman" w:hAnsi="Times New Roman" w:cs="Times New Roman"/>
          <w:sz w:val="24"/>
          <w:szCs w:val="24"/>
        </w:rPr>
        <w:t>»</w:t>
      </w:r>
      <w:r w:rsidRPr="007D67C6">
        <w:rPr>
          <w:rFonts w:ascii="Times New Roman" w:hAnsi="Times New Roman" w:cs="Times New Roman"/>
          <w:sz w:val="24"/>
          <w:szCs w:val="24"/>
        </w:rPr>
        <w:t>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 xml:space="preserve">24. Работа центра медицинской профилактики государственного бюджетного учреждения здравоохранения Ставропольского края </w:t>
      </w:r>
      <w:r w:rsidR="007D67C6">
        <w:rPr>
          <w:rFonts w:ascii="Times New Roman" w:hAnsi="Times New Roman" w:cs="Times New Roman"/>
          <w:sz w:val="24"/>
          <w:szCs w:val="24"/>
        </w:rPr>
        <w:t>«</w:t>
      </w:r>
      <w:r w:rsidRPr="007D67C6">
        <w:rPr>
          <w:rFonts w:ascii="Times New Roman" w:hAnsi="Times New Roman" w:cs="Times New Roman"/>
          <w:sz w:val="24"/>
          <w:szCs w:val="24"/>
        </w:rPr>
        <w:t>Ставропольский краевой центр лечебной физкультуры и спортивной медицины</w:t>
      </w:r>
      <w:r w:rsidR="007D67C6">
        <w:rPr>
          <w:rFonts w:ascii="Times New Roman" w:hAnsi="Times New Roman" w:cs="Times New Roman"/>
          <w:sz w:val="24"/>
          <w:szCs w:val="24"/>
        </w:rPr>
        <w:t>»</w:t>
      </w:r>
      <w:r w:rsidRPr="007D67C6">
        <w:rPr>
          <w:rFonts w:ascii="Times New Roman" w:hAnsi="Times New Roman" w:cs="Times New Roman"/>
          <w:sz w:val="24"/>
          <w:szCs w:val="24"/>
        </w:rPr>
        <w:t xml:space="preserve"> по вопросам формирования здорового образа жизни и профилактики факторов риска развития социально значимых заболеваний, включая сокращение потребления алкоголя и табака.</w:t>
      </w:r>
    </w:p>
    <w:p w:rsidR="004F4F5E" w:rsidRPr="007D67C6" w:rsidRDefault="004F4F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D67C6">
        <w:rPr>
          <w:rFonts w:ascii="Times New Roman" w:hAnsi="Times New Roman" w:cs="Times New Roman"/>
          <w:sz w:val="24"/>
          <w:szCs w:val="24"/>
        </w:rPr>
        <w:t>25. Групповое обучение в школах здоровья, проведение лекций, бесед и индивидуального консультирования по вопросам ведения здорового образа жизни, гигиеническим навыкам, сохранению и укреплению здоровья, включая рекомендации по рациональному питанию, двигательной активности, занятиям физкультурой и спортом, режиму сна, условиям быта, труда (учебы) и отдыха, психогигиене и управлению стрессом, профилактике и коррекции поведенческих факторов риска неинфекционных заболеваний, ответственному отношению к своему здоровью и здоровью своих близких, принципам ответственного отношения к здоровью своих детей.</w:t>
      </w: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4F4F5E" w:rsidRPr="007D67C6" w:rsidRDefault="004F4F5E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4F4F5E" w:rsidRPr="007D67C6" w:rsidSect="001F43D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F5E"/>
    <w:rsid w:val="001F43DB"/>
    <w:rsid w:val="004B2F68"/>
    <w:rsid w:val="004F4F5E"/>
    <w:rsid w:val="007D67C6"/>
    <w:rsid w:val="00D00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4788CA-5619-4A0B-8845-97E1962D6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F4F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F4F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4F5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Сиротина Наталья Валерьевна</dc:creator>
  <cp:keywords/>
  <dc:description/>
  <cp:lastModifiedBy>Лисова Валентина Евгеньевна</cp:lastModifiedBy>
  <cp:revision>2</cp:revision>
  <dcterms:created xsi:type="dcterms:W3CDTF">2016-01-22T06:16:00Z</dcterms:created>
  <dcterms:modified xsi:type="dcterms:W3CDTF">2016-01-22T06:16:00Z</dcterms:modified>
</cp:coreProperties>
</file>